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Umgestaltung des Bahnhofsumfeldes - GaLa Bau Abbruch, Freiflächengestaltung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60-B-53-26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Freiflächengestaltung, Regenentwässerung, Landschaftsbau, Beleuchtung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